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CAD03" w14:textId="77777777" w:rsidR="00DA36E8" w:rsidRPr="00C96F09" w:rsidRDefault="00DA36E8">
      <w:pPr>
        <w:sectPr w:rsidR="00DA36E8" w:rsidRPr="00C96F09">
          <w:headerReference w:type="default" r:id="rId7"/>
          <w:type w:val="continuous"/>
          <w:pgSz w:w="12240" w:h="15840" w:code="1"/>
          <w:pgMar w:top="2880" w:right="1800" w:bottom="1440" w:left="1800" w:header="720" w:footer="720" w:gutter="0"/>
          <w:cols w:space="720"/>
        </w:sectPr>
      </w:pPr>
    </w:p>
    <w:p w14:paraId="31361273" w14:textId="008532A5" w:rsidR="006B4E4C" w:rsidRPr="00C96F09" w:rsidRDefault="008C469B" w:rsidP="006B4E4C">
      <w:r w:rsidRPr="00C96F09">
        <w:rPr>
          <w:b/>
        </w:rPr>
        <w:t>TO:</w:t>
      </w:r>
      <w:r w:rsidRPr="00C96F09">
        <w:rPr>
          <w:b/>
        </w:rPr>
        <w:tab/>
      </w:r>
      <w:r w:rsidRPr="00C96F09">
        <w:rPr>
          <w:b/>
        </w:rPr>
        <w:tab/>
      </w:r>
      <w:r w:rsidR="00C96F09" w:rsidRPr="00C96F09">
        <w:t>Kourtnee Jinks</w:t>
      </w:r>
      <w:r w:rsidR="006B4E4C" w:rsidRPr="00C96F09">
        <w:t>, Attorney</w:t>
      </w:r>
    </w:p>
    <w:p w14:paraId="026E8EC3" w14:textId="77777777" w:rsidR="006B4E4C" w:rsidRPr="00C96F09" w:rsidRDefault="006B4E4C" w:rsidP="006B4E4C">
      <w:pPr>
        <w:ind w:left="1440"/>
      </w:pPr>
      <w:r w:rsidRPr="00C96F09">
        <w:t>Legal Division</w:t>
      </w:r>
    </w:p>
    <w:p w14:paraId="66677F2B" w14:textId="77777777" w:rsidR="008C469B" w:rsidRPr="00C96F09" w:rsidRDefault="008C469B" w:rsidP="008C469B">
      <w:pPr>
        <w:tabs>
          <w:tab w:val="left" w:pos="1170"/>
        </w:tabs>
      </w:pPr>
      <w:r w:rsidRPr="00C96F09">
        <w:tab/>
      </w:r>
      <w:r w:rsidRPr="00C96F09">
        <w:tab/>
      </w:r>
    </w:p>
    <w:p w14:paraId="2B867489" w14:textId="7C002324" w:rsidR="006B4E4C" w:rsidRPr="00C96F09" w:rsidRDefault="008C469B" w:rsidP="006B4E4C">
      <w:r w:rsidRPr="00C96F09">
        <w:rPr>
          <w:b/>
        </w:rPr>
        <w:t>FROM:</w:t>
      </w:r>
      <w:r w:rsidRPr="00C96F09">
        <w:rPr>
          <w:b/>
        </w:rPr>
        <w:tab/>
      </w:r>
      <w:r w:rsidR="00C96F09" w:rsidRPr="00C96F09">
        <w:t xml:space="preserve">Patricia Garcia, Senior Engineering Specialist </w:t>
      </w:r>
    </w:p>
    <w:p w14:paraId="60316311" w14:textId="77777777" w:rsidR="006B4E4C" w:rsidRPr="00C96F09" w:rsidRDefault="006B4E4C" w:rsidP="006B4E4C">
      <w:pPr>
        <w:ind w:left="1440"/>
      </w:pPr>
      <w:r w:rsidRPr="00C96F09">
        <w:t>Infrastructure Division</w:t>
      </w:r>
    </w:p>
    <w:p w14:paraId="61B25EF6" w14:textId="77777777" w:rsidR="006B4E4C" w:rsidRPr="00C96F09" w:rsidRDefault="006B4E4C" w:rsidP="006B4E4C">
      <w:pPr>
        <w:ind w:left="1440"/>
      </w:pPr>
    </w:p>
    <w:p w14:paraId="12F1F0C4" w14:textId="5351205D" w:rsidR="006B4E4C" w:rsidRPr="00C96F09" w:rsidRDefault="008C469B" w:rsidP="006B4E4C">
      <w:pPr>
        <w:tabs>
          <w:tab w:val="left" w:pos="1440"/>
          <w:tab w:val="right" w:pos="9360"/>
        </w:tabs>
        <w:rPr>
          <w:b/>
          <w:szCs w:val="24"/>
        </w:rPr>
      </w:pPr>
      <w:r w:rsidRPr="00C96F09">
        <w:rPr>
          <w:b/>
        </w:rPr>
        <w:t>DATE:</w:t>
      </w:r>
      <w:r w:rsidRPr="00C96F09">
        <w:rPr>
          <w:b/>
        </w:rPr>
        <w:tab/>
      </w:r>
      <w:r w:rsidR="00521A8A">
        <w:rPr>
          <w:bCs/>
        </w:rPr>
        <w:t xml:space="preserve">August </w:t>
      </w:r>
      <w:r w:rsidR="002A114A">
        <w:rPr>
          <w:bCs/>
        </w:rPr>
        <w:t>26</w:t>
      </w:r>
      <w:r w:rsidR="00521A8A">
        <w:rPr>
          <w:bCs/>
        </w:rPr>
        <w:t>, 2021</w:t>
      </w:r>
    </w:p>
    <w:p w14:paraId="66AE4A2B" w14:textId="77777777" w:rsidR="008C469B" w:rsidRPr="00C96F09" w:rsidRDefault="008C469B" w:rsidP="008C469B">
      <w:pPr>
        <w:tabs>
          <w:tab w:val="left" w:pos="1170"/>
        </w:tabs>
        <w:spacing w:before="240"/>
      </w:pPr>
    </w:p>
    <w:p w14:paraId="476051F3" w14:textId="7671BB19" w:rsidR="008C469B" w:rsidRPr="00C96F09" w:rsidRDefault="008C469B" w:rsidP="006B4E4C">
      <w:pPr>
        <w:ind w:left="1440" w:hanging="1440"/>
        <w:rPr>
          <w:b/>
          <w:i/>
          <w:szCs w:val="24"/>
        </w:rPr>
      </w:pPr>
      <w:r w:rsidRPr="00C96F09">
        <w:rPr>
          <w:b/>
        </w:rPr>
        <w:t>RE:</w:t>
      </w:r>
      <w:r w:rsidRPr="00C96F09">
        <w:rPr>
          <w:b/>
        </w:rPr>
        <w:tab/>
      </w:r>
      <w:r w:rsidR="006B4E4C" w:rsidRPr="00C96F09">
        <w:rPr>
          <w:bCs/>
        </w:rPr>
        <w:t xml:space="preserve">Docket No. </w:t>
      </w:r>
      <w:r w:rsidR="00C96F09" w:rsidRPr="00C96F09">
        <w:rPr>
          <w:bCs/>
        </w:rPr>
        <w:t xml:space="preserve">51877 </w:t>
      </w:r>
      <w:r w:rsidR="006B4E4C" w:rsidRPr="00C96F09">
        <w:t xml:space="preserve">– </w:t>
      </w:r>
      <w:r w:rsidR="006B4E4C" w:rsidRPr="00C96F09">
        <w:rPr>
          <w:i/>
        </w:rPr>
        <w:t xml:space="preserve">Application of </w:t>
      </w:r>
      <w:bookmarkStart w:id="0" w:name="_Hlk51227423"/>
      <w:r w:rsidR="00C96F09" w:rsidRPr="00C96F09">
        <w:rPr>
          <w:i/>
        </w:rPr>
        <w:t>L and T Waterworks LLC</w:t>
      </w:r>
      <w:r w:rsidR="006B4E4C" w:rsidRPr="00C96F09">
        <w:rPr>
          <w:i/>
        </w:rPr>
        <w:t xml:space="preserve"> </w:t>
      </w:r>
      <w:bookmarkEnd w:id="0"/>
      <w:r w:rsidR="006B4E4C" w:rsidRPr="00C96F09">
        <w:rPr>
          <w:i/>
        </w:rPr>
        <w:t xml:space="preserve">and </w:t>
      </w:r>
      <w:r w:rsidR="00C96F09" w:rsidRPr="00C96F09">
        <w:rPr>
          <w:i/>
        </w:rPr>
        <w:t>Monarch Utilities I, L.P.</w:t>
      </w:r>
      <w:r w:rsidR="006B4E4C" w:rsidRPr="00C96F09">
        <w:rPr>
          <w:bCs/>
          <w:i/>
        </w:rPr>
        <w:t xml:space="preserve"> </w:t>
      </w:r>
      <w:r w:rsidR="006B4E4C" w:rsidRPr="00C96F09">
        <w:rPr>
          <w:i/>
        </w:rPr>
        <w:t xml:space="preserve">for Sale, Transfer, or Merger of Facilities and Certificate Rights in </w:t>
      </w:r>
      <w:r w:rsidR="00C96F09" w:rsidRPr="00C96F09">
        <w:rPr>
          <w:i/>
          <w:iCs/>
        </w:rPr>
        <w:t>Freestone and Henderson Counties</w:t>
      </w:r>
    </w:p>
    <w:p w14:paraId="5534BA8E" w14:textId="77777777" w:rsidR="008C469B" w:rsidRPr="00C96F09" w:rsidRDefault="0028111B" w:rsidP="008C469B">
      <w:pPr>
        <w:tabs>
          <w:tab w:val="left" w:pos="1170"/>
        </w:tabs>
        <w:ind w:left="1170" w:right="-450" w:hanging="1170"/>
      </w:pPr>
      <w:r w:rsidRPr="00C96F09">
        <w:rPr>
          <w:noProof/>
        </w:rPr>
        <mc:AlternateContent>
          <mc:Choice Requires="wps">
            <w:drawing>
              <wp:anchor distT="4294967289" distB="4294967289" distL="114300" distR="114300" simplePos="0" relativeHeight="251658240" behindDoc="0" locked="0" layoutInCell="1" allowOverlap="1" wp14:anchorId="591E4F2B" wp14:editId="7AD01BC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F108B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C96F09">
        <w:tab/>
      </w:r>
    </w:p>
    <w:p w14:paraId="62E5CD46" w14:textId="77777777" w:rsidR="008C469B" w:rsidRPr="00C96F09" w:rsidRDefault="008C469B" w:rsidP="008C469B">
      <w:pPr>
        <w:rPr>
          <w:strike/>
        </w:rPr>
      </w:pPr>
    </w:p>
    <w:p w14:paraId="2500E1A7" w14:textId="7DC7E70C" w:rsidR="006B4E4C" w:rsidRDefault="006B4E4C" w:rsidP="006B4E4C">
      <w:pPr>
        <w:rPr>
          <w:bCs/>
        </w:rPr>
      </w:pPr>
      <w:r w:rsidRPr="00C96F09">
        <w:rPr>
          <w:bCs/>
        </w:rPr>
        <w:t>O</w:t>
      </w:r>
      <w:bookmarkStart w:id="1" w:name="_Hlk51227407"/>
      <w:bookmarkStart w:id="2" w:name="_Hlk51227919"/>
      <w:r w:rsidR="00C96F09" w:rsidRPr="00C96F09">
        <w:rPr>
          <w:bCs/>
        </w:rPr>
        <w:t>n March 8, 2021</w:t>
      </w:r>
      <w:r w:rsidRPr="00C96F09">
        <w:t xml:space="preserve">, </w:t>
      </w:r>
      <w:bookmarkEnd w:id="1"/>
      <w:r w:rsidR="00C96F09" w:rsidRPr="00C96F09">
        <w:t>Monarch Utilities I, L.P.</w:t>
      </w:r>
      <w:r w:rsidRPr="00C96F09">
        <w:rPr>
          <w:bCs/>
        </w:rPr>
        <w:t xml:space="preserve"> (</w:t>
      </w:r>
      <w:bookmarkEnd w:id="2"/>
      <w:r w:rsidR="00C96F09" w:rsidRPr="00C96F09">
        <w:t>Monarch</w:t>
      </w:r>
      <w:r w:rsidRPr="00C96F09">
        <w:rPr>
          <w:bCs/>
        </w:rPr>
        <w:t>)</w:t>
      </w:r>
      <w:r w:rsidR="001971AD">
        <w:rPr>
          <w:bCs/>
        </w:rPr>
        <w:t xml:space="preserve">, </w:t>
      </w:r>
      <w:r w:rsidR="00C96F09" w:rsidRPr="00C96F09">
        <w:rPr>
          <w:bCs/>
        </w:rPr>
        <w:t>L</w:t>
      </w:r>
      <w:r w:rsidR="001971AD">
        <w:rPr>
          <w:bCs/>
        </w:rPr>
        <w:t xml:space="preserve"> and</w:t>
      </w:r>
      <w:r w:rsidR="00C96F09" w:rsidRPr="00C96F09">
        <w:rPr>
          <w:bCs/>
        </w:rPr>
        <w:t xml:space="preserve"> T Waterworks LLC</w:t>
      </w:r>
      <w:r w:rsidRPr="00C96F09">
        <w:rPr>
          <w:i/>
        </w:rPr>
        <w:t xml:space="preserve"> </w:t>
      </w:r>
      <w:r w:rsidRPr="00C96F09">
        <w:rPr>
          <w:bCs/>
        </w:rPr>
        <w:t>(</w:t>
      </w:r>
      <w:r w:rsidR="00C96F09" w:rsidRPr="00C96F09">
        <w:t>L and T</w:t>
      </w:r>
      <w:r w:rsidRPr="00C96F09">
        <w:rPr>
          <w:bCs/>
        </w:rPr>
        <w:t>)</w:t>
      </w:r>
      <w:r w:rsidR="001971AD">
        <w:rPr>
          <w:bCs/>
        </w:rPr>
        <w:t>, and South Freestone County Water Supply Corporation (South Freestone County WSC)</w:t>
      </w:r>
      <w:r w:rsidRPr="00C96F09">
        <w:rPr>
          <w:bCs/>
        </w:rPr>
        <w:t xml:space="preserve"> </w:t>
      </w:r>
      <w:r w:rsidR="00295374" w:rsidRPr="00C96F09">
        <w:rPr>
          <w:bCs/>
        </w:rPr>
        <w:t xml:space="preserve">(collectively Applicants) </w:t>
      </w:r>
      <w:r w:rsidRPr="00C96F09">
        <w:rPr>
          <w:bCs/>
        </w:rPr>
        <w:t xml:space="preserve">filed an application for sale, transfer, or merger (STM) of facilities and certificate rights in </w:t>
      </w:r>
      <w:bookmarkStart w:id="3" w:name="_Hlk51227464"/>
      <w:r w:rsidR="00C96F09" w:rsidRPr="00C96F09">
        <w:t>Freestone and Henderson</w:t>
      </w:r>
      <w:r w:rsidRPr="00C96F09">
        <w:rPr>
          <w:bCs/>
        </w:rPr>
        <w:t xml:space="preserve"> </w:t>
      </w:r>
      <w:bookmarkEnd w:id="3"/>
      <w:r w:rsidRPr="00C96F09">
        <w:rPr>
          <w:bCs/>
        </w:rPr>
        <w:t>Count</w:t>
      </w:r>
      <w:r w:rsidR="00C96F09" w:rsidRPr="00C96F09">
        <w:rPr>
          <w:bCs/>
        </w:rPr>
        <w:t>ies</w:t>
      </w:r>
      <w:r w:rsidRPr="00C96F09">
        <w:rPr>
          <w:bCs/>
        </w:rPr>
        <w:t xml:space="preserve">, Texas, </w:t>
      </w:r>
      <w:r w:rsidR="00D91DA6" w:rsidRPr="00C96F09">
        <w:rPr>
          <w:bCs/>
        </w:rPr>
        <w:t>under</w:t>
      </w:r>
      <w:r w:rsidRPr="00C96F09">
        <w:rPr>
          <w:bCs/>
        </w:rPr>
        <w:t xml:space="preserve"> Texas Water Code </w:t>
      </w:r>
      <w:r w:rsidRPr="00C96F09">
        <w:t xml:space="preserve">(TWC) </w:t>
      </w:r>
      <w:r w:rsidRPr="00C96F09">
        <w:rPr>
          <w:bCs/>
        </w:rPr>
        <w:t>§</w:t>
      </w:r>
      <w:r w:rsidR="0052457A" w:rsidRPr="00C96F09">
        <w:rPr>
          <w:bCs/>
        </w:rPr>
        <w:t> </w:t>
      </w:r>
      <w:r w:rsidRPr="00C96F09">
        <w:rPr>
          <w:bCs/>
        </w:rPr>
        <w:t>13.301</w:t>
      </w:r>
      <w:r w:rsidRPr="00C96F09">
        <w:t xml:space="preserve"> </w:t>
      </w:r>
      <w:r w:rsidRPr="00C96F09">
        <w:rPr>
          <w:bCs/>
        </w:rPr>
        <w:t>and 16 Texas Administrative Code (TAC) §</w:t>
      </w:r>
      <w:r w:rsidR="0052457A" w:rsidRPr="00C96F09">
        <w:rPr>
          <w:bCs/>
        </w:rPr>
        <w:t> </w:t>
      </w:r>
      <w:r w:rsidRPr="00C96F09">
        <w:rPr>
          <w:bCs/>
        </w:rPr>
        <w:t xml:space="preserve">24.239.  </w:t>
      </w:r>
    </w:p>
    <w:p w14:paraId="78F7BD2E" w14:textId="77777777" w:rsidR="00521A8A" w:rsidRPr="00C96F09" w:rsidRDefault="00521A8A" w:rsidP="006B4E4C">
      <w:pPr>
        <w:rPr>
          <w:bCs/>
        </w:rPr>
      </w:pPr>
    </w:p>
    <w:p w14:paraId="051946C1" w14:textId="16866A9C" w:rsidR="00521A8A" w:rsidRPr="00F30F48" w:rsidRDefault="00182F20" w:rsidP="00521A8A">
      <w:r>
        <w:rPr>
          <w:bCs/>
        </w:rPr>
        <w:t>T</w:t>
      </w:r>
      <w:r w:rsidR="002D1F6D">
        <w:rPr>
          <w:bCs/>
        </w:rPr>
        <w:t xml:space="preserve">he transactions are described below and on the notice documents as STM 1 </w:t>
      </w:r>
      <w:r w:rsidR="007C5243">
        <w:rPr>
          <w:bCs/>
        </w:rPr>
        <w:t xml:space="preserve">- </w:t>
      </w:r>
      <w:r w:rsidR="002D1F6D">
        <w:rPr>
          <w:bCs/>
        </w:rPr>
        <w:t>L and T to Monarch and dual with Turlington WSC</w:t>
      </w:r>
      <w:r>
        <w:rPr>
          <w:bCs/>
        </w:rPr>
        <w:t>,</w:t>
      </w:r>
      <w:r w:rsidR="002D1F6D">
        <w:rPr>
          <w:bCs/>
        </w:rPr>
        <w:t xml:space="preserve"> and STM 2 </w:t>
      </w:r>
      <w:r w:rsidR="007C5243">
        <w:rPr>
          <w:bCs/>
        </w:rPr>
        <w:t xml:space="preserve">- </w:t>
      </w:r>
      <w:r w:rsidR="002D1F6D">
        <w:rPr>
          <w:bCs/>
        </w:rPr>
        <w:t>South Freestone County WSC.  I</w:t>
      </w:r>
      <w:r w:rsidR="00B5050D">
        <w:rPr>
          <w:bCs/>
        </w:rPr>
        <w:t xml:space="preserve">n STM 1, </w:t>
      </w:r>
      <w:r w:rsidR="00C96F09" w:rsidRPr="00521A8A">
        <w:t>Monarch</w:t>
      </w:r>
      <w:r w:rsidR="006B4E4C" w:rsidRPr="00521A8A">
        <w:rPr>
          <w:bCs/>
        </w:rPr>
        <w:t xml:space="preserve">, certificate of convenience and necessity (CCN) No. </w:t>
      </w:r>
      <w:r w:rsidR="001971AD" w:rsidRPr="00521A8A">
        <w:t>12983</w:t>
      </w:r>
      <w:r w:rsidR="006B4E4C" w:rsidRPr="00521A8A">
        <w:t xml:space="preserve">, </w:t>
      </w:r>
      <w:r w:rsidR="006B4E4C" w:rsidRPr="00521A8A">
        <w:rPr>
          <w:bCs/>
        </w:rPr>
        <w:t>seeks approval</w:t>
      </w:r>
      <w:r w:rsidR="00B5050D">
        <w:rPr>
          <w:bCs/>
        </w:rPr>
        <w:t xml:space="preserve"> </w:t>
      </w:r>
      <w:r w:rsidR="006B4E4C" w:rsidRPr="00521A8A">
        <w:rPr>
          <w:bCs/>
        </w:rPr>
        <w:t xml:space="preserve">to acquire facilities and to transfer </w:t>
      </w:r>
      <w:proofErr w:type="gramStart"/>
      <w:r w:rsidR="006B4E4C" w:rsidRPr="00521A8A">
        <w:rPr>
          <w:bCs/>
        </w:rPr>
        <w:t>all of</w:t>
      </w:r>
      <w:proofErr w:type="gramEnd"/>
      <w:r w:rsidR="006B4E4C" w:rsidRPr="00521A8A">
        <w:rPr>
          <w:bCs/>
        </w:rPr>
        <w:t xml:space="preserve"> </w:t>
      </w:r>
      <w:r w:rsidR="00A01DAF" w:rsidRPr="00521A8A">
        <w:rPr>
          <w:bCs/>
        </w:rPr>
        <w:t xml:space="preserve">the </w:t>
      </w:r>
      <w:r w:rsidR="006B4E4C" w:rsidRPr="00521A8A">
        <w:rPr>
          <w:bCs/>
        </w:rPr>
        <w:t xml:space="preserve">water service area from </w:t>
      </w:r>
      <w:r w:rsidR="00C96F09" w:rsidRPr="00521A8A">
        <w:t>L and T</w:t>
      </w:r>
      <w:r w:rsidR="00BC4D40" w:rsidRPr="00521A8A">
        <w:t xml:space="preserve"> </w:t>
      </w:r>
      <w:r w:rsidR="006B4E4C" w:rsidRPr="00521A8A">
        <w:rPr>
          <w:bCs/>
        </w:rPr>
        <w:t xml:space="preserve">under </w:t>
      </w:r>
      <w:r w:rsidR="006B4E4C" w:rsidRPr="00521A8A">
        <w:t>water CCN No</w:t>
      </w:r>
      <w:r w:rsidR="00640CCA" w:rsidRPr="00521A8A">
        <w:t>s</w:t>
      </w:r>
      <w:r w:rsidR="006B4E4C" w:rsidRPr="00521A8A">
        <w:t xml:space="preserve">. </w:t>
      </w:r>
      <w:r w:rsidR="00640CCA" w:rsidRPr="00521A8A">
        <w:t>12919 and 12993</w:t>
      </w:r>
      <w:r w:rsidR="00182B0C">
        <w:t xml:space="preserve">, </w:t>
      </w:r>
      <w:r w:rsidR="00D025F9">
        <w:t>to</w:t>
      </w:r>
      <w:r w:rsidR="00B5050D">
        <w:t xml:space="preserve"> amend these certificated areas by</w:t>
      </w:r>
      <w:r w:rsidR="00D025F9">
        <w:t xml:space="preserve"> </w:t>
      </w:r>
      <w:r w:rsidR="00B5050D">
        <w:t xml:space="preserve">adding 46 acres of uncertificated area, </w:t>
      </w:r>
      <w:r w:rsidR="00D543AD">
        <w:t xml:space="preserve">and </w:t>
      </w:r>
      <w:r w:rsidR="00D025F9">
        <w:t>obtain</w:t>
      </w:r>
      <w:r w:rsidR="00B5050D">
        <w:t>ing</w:t>
      </w:r>
      <w:r w:rsidR="00D025F9">
        <w:t xml:space="preserve"> </w:t>
      </w:r>
      <w:r w:rsidR="00182B0C">
        <w:t>dual certification with Turlington WSC under water CCN No. 10793</w:t>
      </w:r>
      <w:r w:rsidR="00B5050D">
        <w:t>. In STM 2, Monarch</w:t>
      </w:r>
      <w:r w:rsidR="00BC2228">
        <w:t xml:space="preserve"> (CCN No. 12983)</w:t>
      </w:r>
      <w:r w:rsidR="00B5050D">
        <w:t xml:space="preserve"> seeks approval to</w:t>
      </w:r>
      <w:r w:rsidR="00182B0C">
        <w:t xml:space="preserve"> </w:t>
      </w:r>
      <w:r w:rsidR="00640CCA" w:rsidRPr="00521A8A">
        <w:rPr>
          <w:bCs/>
        </w:rPr>
        <w:t xml:space="preserve">transfer a portion of the water service area from </w:t>
      </w:r>
      <w:r w:rsidR="00F11AC6" w:rsidRPr="00521A8A">
        <w:rPr>
          <w:bCs/>
        </w:rPr>
        <w:t xml:space="preserve">South Freestone County WSC </w:t>
      </w:r>
      <w:r w:rsidR="00B5050D">
        <w:rPr>
          <w:bCs/>
        </w:rPr>
        <w:t>(</w:t>
      </w:r>
      <w:r w:rsidR="006B4E4C" w:rsidRPr="00521A8A">
        <w:t xml:space="preserve">CCN No. </w:t>
      </w:r>
      <w:r w:rsidR="00F11AC6" w:rsidRPr="00521A8A">
        <w:t>10791</w:t>
      </w:r>
      <w:r w:rsidR="00B5050D">
        <w:t xml:space="preserve">). </w:t>
      </w:r>
      <w:r w:rsidR="00F11AC6" w:rsidRPr="00521A8A">
        <w:rPr>
          <w:bCs/>
        </w:rPr>
        <w:t>The</w:t>
      </w:r>
      <w:r w:rsidR="00521A8A" w:rsidRPr="00521A8A">
        <w:rPr>
          <w:bCs/>
        </w:rPr>
        <w:t xml:space="preserve"> </w:t>
      </w:r>
      <w:r w:rsidR="0001787A" w:rsidRPr="00521A8A">
        <w:rPr>
          <w:bCs/>
        </w:rPr>
        <w:t xml:space="preserve">customers </w:t>
      </w:r>
      <w:r w:rsidR="00521A8A" w:rsidRPr="00521A8A">
        <w:rPr>
          <w:bCs/>
        </w:rPr>
        <w:t xml:space="preserve">currently </w:t>
      </w:r>
      <w:r w:rsidR="0001787A" w:rsidRPr="00521A8A">
        <w:rPr>
          <w:bCs/>
        </w:rPr>
        <w:t>inside South Freestone County WSC</w:t>
      </w:r>
      <w:r w:rsidR="00B5050D">
        <w:rPr>
          <w:bCs/>
        </w:rPr>
        <w:t xml:space="preserve">’s certificated service </w:t>
      </w:r>
      <w:r w:rsidR="0001787A" w:rsidRPr="00521A8A">
        <w:rPr>
          <w:bCs/>
        </w:rPr>
        <w:t>area</w:t>
      </w:r>
      <w:r w:rsidR="00F11AC6" w:rsidRPr="00521A8A">
        <w:rPr>
          <w:bCs/>
        </w:rPr>
        <w:t xml:space="preserve"> </w:t>
      </w:r>
      <w:proofErr w:type="gramStart"/>
      <w:r w:rsidR="0001787A" w:rsidRPr="00521A8A">
        <w:rPr>
          <w:bCs/>
        </w:rPr>
        <w:t>are</w:t>
      </w:r>
      <w:proofErr w:type="gramEnd"/>
      <w:r w:rsidR="0001787A" w:rsidRPr="00521A8A">
        <w:rPr>
          <w:bCs/>
        </w:rPr>
        <w:t xml:space="preserve"> </w:t>
      </w:r>
      <w:r w:rsidR="00F11AC6" w:rsidRPr="00521A8A">
        <w:rPr>
          <w:bCs/>
        </w:rPr>
        <w:t xml:space="preserve">being served </w:t>
      </w:r>
      <w:r w:rsidR="0001787A" w:rsidRPr="00521A8A">
        <w:rPr>
          <w:bCs/>
        </w:rPr>
        <w:t xml:space="preserve">by the </w:t>
      </w:r>
      <w:r w:rsidR="00F11AC6" w:rsidRPr="00521A8A">
        <w:rPr>
          <w:bCs/>
        </w:rPr>
        <w:t xml:space="preserve">facilities being transferred </w:t>
      </w:r>
      <w:r w:rsidR="00521A8A">
        <w:rPr>
          <w:bCs/>
        </w:rPr>
        <w:t xml:space="preserve">that </w:t>
      </w:r>
      <w:r w:rsidR="0001787A" w:rsidRPr="00521A8A">
        <w:rPr>
          <w:bCs/>
        </w:rPr>
        <w:t xml:space="preserve">are </w:t>
      </w:r>
      <w:r w:rsidR="00521A8A">
        <w:rPr>
          <w:bCs/>
        </w:rPr>
        <w:t xml:space="preserve">currently </w:t>
      </w:r>
      <w:r w:rsidR="0001787A" w:rsidRPr="00521A8A">
        <w:rPr>
          <w:bCs/>
        </w:rPr>
        <w:t>managed by</w:t>
      </w:r>
      <w:r w:rsidR="00F11AC6" w:rsidRPr="00521A8A">
        <w:rPr>
          <w:bCs/>
        </w:rPr>
        <w:t xml:space="preserve"> L and T.</w:t>
      </w:r>
      <w:r w:rsidR="00521A8A">
        <w:rPr>
          <w:bCs/>
        </w:rPr>
        <w:t xml:space="preserve">  </w:t>
      </w:r>
      <w:r w:rsidR="00521A8A" w:rsidRPr="00521A8A">
        <w:t>The entire requested area includes 133 total current customers and approximately 1,657 total acres.</w:t>
      </w:r>
    </w:p>
    <w:p w14:paraId="35BC0127" w14:textId="77777777" w:rsidR="00521A8A" w:rsidRPr="00F30F48" w:rsidRDefault="00521A8A" w:rsidP="00521A8A"/>
    <w:p w14:paraId="08850100" w14:textId="77777777" w:rsidR="00521A8A" w:rsidRPr="00F30F48" w:rsidRDefault="00521A8A" w:rsidP="00521A8A">
      <w:r w:rsidRPr="00F30F48">
        <w:t>The supplement to the application filed by Monarch Utilities I LP on June 16, 2021 indicate</w:t>
      </w:r>
      <w:r>
        <w:t>d</w:t>
      </w:r>
      <w:r w:rsidRPr="00F30F48">
        <w:t xml:space="preserve"> the revised acreage for each portion of the requested area.  Based on the mapping review by Tracy Montes, Infrastructure Division, it was determined the total requested area is approximately </w:t>
      </w:r>
      <w:r w:rsidRPr="00521A8A">
        <w:t>1,657</w:t>
      </w:r>
      <w:r w:rsidRPr="00F30F48">
        <w:rPr>
          <w:color w:val="FF0000"/>
        </w:rPr>
        <w:t xml:space="preserve"> </w:t>
      </w:r>
      <w:r w:rsidRPr="00F30F48">
        <w:t>acres.</w:t>
      </w:r>
    </w:p>
    <w:p w14:paraId="0DC3E3DC" w14:textId="77777777" w:rsidR="00521A8A" w:rsidRDefault="00521A8A" w:rsidP="006B4E4C">
      <w:pPr>
        <w:autoSpaceDE w:val="0"/>
        <w:autoSpaceDN w:val="0"/>
        <w:adjustRightInd w:val="0"/>
      </w:pPr>
      <w:bookmarkStart w:id="4" w:name="_Hlk70076979"/>
      <w:bookmarkStart w:id="5" w:name="_Hlk51227251"/>
    </w:p>
    <w:p w14:paraId="58FB443A" w14:textId="710B5588" w:rsidR="006B4E4C" w:rsidRPr="00521A8A" w:rsidRDefault="006B4E4C" w:rsidP="006B4E4C">
      <w:pPr>
        <w:autoSpaceDE w:val="0"/>
        <w:autoSpaceDN w:val="0"/>
        <w:adjustRightInd w:val="0"/>
        <w:rPr>
          <w:bCs/>
          <w:szCs w:val="24"/>
        </w:rPr>
      </w:pPr>
      <w:r>
        <w:t xml:space="preserve">Based on the mapping review by </w:t>
      </w:r>
      <w:r w:rsidR="00521A8A" w:rsidRPr="00521A8A">
        <w:t>Ms.</w:t>
      </w:r>
      <w:r w:rsidR="000C7AFA" w:rsidRPr="00521A8A">
        <w:t xml:space="preserve"> Montes</w:t>
      </w:r>
      <w:r w:rsidRPr="00521A8A">
        <w:t xml:space="preserve"> </w:t>
      </w:r>
      <w:r w:rsidR="00B5050D">
        <w:t>m</w:t>
      </w:r>
      <w:r w:rsidR="00521A8A" w:rsidRPr="00521A8A">
        <w:t xml:space="preserve">aps and digital data submitted on June 16, 2021 are sufficient.  </w:t>
      </w:r>
      <w:r w:rsidR="0031287D" w:rsidRPr="00521A8A">
        <w:rPr>
          <w:bCs/>
        </w:rPr>
        <w:t xml:space="preserve">Based on </w:t>
      </w:r>
      <w:bookmarkEnd w:id="4"/>
      <w:r w:rsidRPr="00521A8A">
        <w:t xml:space="preserve">the financial and managerial review by </w:t>
      </w:r>
      <w:r w:rsidR="00521A8A" w:rsidRPr="00521A8A">
        <w:t>Fred Bednarski III</w:t>
      </w:r>
      <w:r w:rsidR="00BC4D40" w:rsidRPr="00521A8A">
        <w:t>, Rate Regulation Division</w:t>
      </w:r>
      <w:r w:rsidRPr="00521A8A">
        <w:t>, and my technical and managerial review of</w:t>
      </w:r>
      <w:r w:rsidRPr="00521A8A" w:rsidDel="006B4E4C">
        <w:rPr>
          <w:bCs/>
          <w:szCs w:val="24"/>
        </w:rPr>
        <w:t xml:space="preserve"> </w:t>
      </w:r>
      <w:r w:rsidR="00521A8A" w:rsidRPr="00521A8A">
        <w:rPr>
          <w:bCs/>
          <w:szCs w:val="24"/>
        </w:rPr>
        <w:t>all the</w:t>
      </w:r>
      <w:r w:rsidRPr="00521A8A">
        <w:rPr>
          <w:bCs/>
          <w:szCs w:val="24"/>
        </w:rPr>
        <w:t xml:space="preserve"> information filed </w:t>
      </w:r>
      <w:r w:rsidR="00521A8A" w:rsidRPr="00521A8A">
        <w:rPr>
          <w:bCs/>
          <w:szCs w:val="24"/>
        </w:rPr>
        <w:t xml:space="preserve">by </w:t>
      </w:r>
      <w:r w:rsidR="00521A8A" w:rsidRPr="00521A8A">
        <w:rPr>
          <w:bCs/>
          <w:szCs w:val="24"/>
        </w:rPr>
        <w:lastRenderedPageBreak/>
        <w:t xml:space="preserve">Monarch </w:t>
      </w:r>
      <w:r w:rsidR="00521A8A">
        <w:rPr>
          <w:bCs/>
          <w:szCs w:val="24"/>
        </w:rPr>
        <w:t>through</w:t>
      </w:r>
      <w:r w:rsidR="00521A8A" w:rsidRPr="00521A8A">
        <w:rPr>
          <w:bCs/>
          <w:szCs w:val="24"/>
        </w:rPr>
        <w:t xml:space="preserve"> August 17, 2021</w:t>
      </w:r>
      <w:r w:rsidRPr="00521A8A">
        <w:rPr>
          <w:bCs/>
        </w:rPr>
        <w:t>,</w:t>
      </w:r>
      <w:r w:rsidRPr="00521A8A">
        <w:rPr>
          <w:bCs/>
          <w:szCs w:val="24"/>
        </w:rPr>
        <w:t xml:space="preserve"> I recommend that the application be </w:t>
      </w:r>
      <w:bookmarkEnd w:id="5"/>
      <w:r w:rsidRPr="00521A8A">
        <w:rPr>
          <w:bCs/>
          <w:szCs w:val="24"/>
        </w:rPr>
        <w:t xml:space="preserve">deemed administratively complete. I further recommend that the </w:t>
      </w:r>
      <w:r w:rsidR="00295374" w:rsidRPr="00521A8A">
        <w:rPr>
          <w:bCs/>
          <w:szCs w:val="24"/>
        </w:rPr>
        <w:t>Applicants</w:t>
      </w:r>
      <w:r w:rsidRPr="00521A8A">
        <w:rPr>
          <w:bCs/>
          <w:szCs w:val="24"/>
        </w:rPr>
        <w:t xml:space="preserve"> be ordered to do the following:</w:t>
      </w:r>
    </w:p>
    <w:p w14:paraId="3A7538EA" w14:textId="77777777" w:rsidR="006B4E4C" w:rsidRPr="00E11BAD" w:rsidRDefault="006B4E4C" w:rsidP="006B4E4C">
      <w:pPr>
        <w:autoSpaceDE w:val="0"/>
        <w:autoSpaceDN w:val="0"/>
        <w:adjustRightInd w:val="0"/>
        <w:rPr>
          <w:bCs/>
          <w:szCs w:val="24"/>
        </w:rPr>
      </w:pPr>
    </w:p>
    <w:p w14:paraId="3E154CAA" w14:textId="77777777" w:rsidR="006B4E4C" w:rsidRDefault="006B4E4C" w:rsidP="006B4E4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522ADF90" w14:textId="77777777" w:rsidR="006B4E4C" w:rsidRDefault="006B4E4C" w:rsidP="006B4E4C">
      <w:pPr>
        <w:pStyle w:val="NoSpacing"/>
        <w:ind w:left="720"/>
        <w:jc w:val="both"/>
      </w:pPr>
    </w:p>
    <w:p w14:paraId="51CF6DEE" w14:textId="77777777" w:rsidR="006B4E4C" w:rsidRPr="005665C6" w:rsidRDefault="006B4E4C" w:rsidP="006B4E4C">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26FAF5D6" w14:textId="02D2203A" w:rsidR="00521A8A" w:rsidRDefault="00521A8A" w:rsidP="00521A8A">
      <w:pPr>
        <w:pStyle w:val="NoSpacing"/>
        <w:numPr>
          <w:ilvl w:val="0"/>
          <w:numId w:val="2"/>
        </w:numPr>
        <w:jc w:val="both"/>
        <w:rPr>
          <w:i/>
          <w:iCs/>
        </w:rPr>
      </w:pPr>
      <w:r>
        <w:rPr>
          <w:i/>
          <w:iCs/>
        </w:rPr>
        <w:t>Bethel-Ash Water Supply Corporation (WSC) (CCN No. 10821)</w:t>
      </w:r>
    </w:p>
    <w:p w14:paraId="04B5C8EB" w14:textId="77777777" w:rsidR="00521A8A" w:rsidRDefault="00521A8A" w:rsidP="00521A8A">
      <w:pPr>
        <w:pStyle w:val="NoSpacing"/>
        <w:numPr>
          <w:ilvl w:val="0"/>
          <w:numId w:val="2"/>
        </w:numPr>
        <w:jc w:val="both"/>
        <w:rPr>
          <w:i/>
          <w:iCs/>
        </w:rPr>
      </w:pPr>
      <w:r>
        <w:rPr>
          <w:i/>
          <w:iCs/>
        </w:rPr>
        <w:t>City of Athens</w:t>
      </w:r>
    </w:p>
    <w:p w14:paraId="4CE99F5C" w14:textId="77777777" w:rsidR="00521A8A" w:rsidRDefault="00521A8A" w:rsidP="00521A8A">
      <w:pPr>
        <w:pStyle w:val="NoSpacing"/>
        <w:numPr>
          <w:ilvl w:val="0"/>
          <w:numId w:val="2"/>
        </w:numPr>
        <w:jc w:val="both"/>
        <w:rPr>
          <w:i/>
          <w:iCs/>
        </w:rPr>
      </w:pPr>
      <w:r>
        <w:rPr>
          <w:i/>
          <w:iCs/>
        </w:rPr>
        <w:t>City of Eustace (CCN No. 10838)</w:t>
      </w:r>
    </w:p>
    <w:p w14:paraId="39936AE8" w14:textId="77777777" w:rsidR="00521A8A" w:rsidRDefault="00521A8A" w:rsidP="00521A8A">
      <w:pPr>
        <w:pStyle w:val="NoSpacing"/>
        <w:numPr>
          <w:ilvl w:val="0"/>
          <w:numId w:val="2"/>
        </w:numPr>
        <w:jc w:val="both"/>
        <w:rPr>
          <w:i/>
          <w:iCs/>
        </w:rPr>
      </w:pPr>
      <w:r>
        <w:rPr>
          <w:i/>
          <w:iCs/>
        </w:rPr>
        <w:t>City of Fairfield (CCN No. 11183)</w:t>
      </w:r>
    </w:p>
    <w:p w14:paraId="677921FE" w14:textId="77777777" w:rsidR="00521A8A" w:rsidRDefault="00521A8A" w:rsidP="00521A8A">
      <w:pPr>
        <w:pStyle w:val="NoSpacing"/>
        <w:numPr>
          <w:ilvl w:val="0"/>
          <w:numId w:val="2"/>
        </w:numPr>
        <w:jc w:val="both"/>
        <w:rPr>
          <w:i/>
          <w:iCs/>
        </w:rPr>
      </w:pPr>
      <w:r>
        <w:rPr>
          <w:i/>
          <w:iCs/>
        </w:rPr>
        <w:t>Payne Springs WSC (CCN No. 10848)</w:t>
      </w:r>
    </w:p>
    <w:p w14:paraId="2D19F3B4" w14:textId="77777777" w:rsidR="00521A8A" w:rsidRDefault="00521A8A" w:rsidP="00521A8A">
      <w:pPr>
        <w:pStyle w:val="NoSpacing"/>
        <w:numPr>
          <w:ilvl w:val="0"/>
          <w:numId w:val="2"/>
        </w:numPr>
        <w:jc w:val="both"/>
        <w:rPr>
          <w:i/>
          <w:iCs/>
        </w:rPr>
      </w:pPr>
      <w:r>
        <w:rPr>
          <w:i/>
          <w:iCs/>
        </w:rPr>
        <w:t>South Freestone WSC (CCN No. 10791)</w:t>
      </w:r>
    </w:p>
    <w:p w14:paraId="57A6FF7B" w14:textId="77777777" w:rsidR="00521A8A" w:rsidRDefault="00521A8A" w:rsidP="00521A8A">
      <w:pPr>
        <w:pStyle w:val="NoSpacing"/>
        <w:numPr>
          <w:ilvl w:val="0"/>
          <w:numId w:val="2"/>
        </w:numPr>
        <w:jc w:val="both"/>
        <w:rPr>
          <w:i/>
          <w:iCs/>
        </w:rPr>
      </w:pPr>
      <w:r>
        <w:rPr>
          <w:i/>
          <w:iCs/>
        </w:rPr>
        <w:t>Thompson Water &amp; Construction (CCN No. 12031)</w:t>
      </w:r>
    </w:p>
    <w:p w14:paraId="3CA3E946" w14:textId="77777777" w:rsidR="00521A8A" w:rsidRDefault="00521A8A" w:rsidP="00521A8A">
      <w:pPr>
        <w:pStyle w:val="NoSpacing"/>
        <w:numPr>
          <w:ilvl w:val="0"/>
          <w:numId w:val="2"/>
        </w:numPr>
        <w:jc w:val="both"/>
        <w:rPr>
          <w:i/>
          <w:iCs/>
        </w:rPr>
      </w:pPr>
      <w:r>
        <w:rPr>
          <w:i/>
          <w:iCs/>
        </w:rPr>
        <w:t>Turlington WSC (CCN No. 10793)</w:t>
      </w:r>
    </w:p>
    <w:p w14:paraId="7739093A" w14:textId="77777777" w:rsidR="00521A8A" w:rsidRDefault="00521A8A" w:rsidP="00521A8A">
      <w:pPr>
        <w:pStyle w:val="NoSpacing"/>
        <w:numPr>
          <w:ilvl w:val="0"/>
          <w:numId w:val="2"/>
        </w:numPr>
        <w:jc w:val="both"/>
        <w:rPr>
          <w:i/>
          <w:iCs/>
        </w:rPr>
      </w:pPr>
      <w:r>
        <w:rPr>
          <w:i/>
          <w:iCs/>
        </w:rPr>
        <w:t>Ward Prairie WSC (CCN No. 10792)</w:t>
      </w:r>
    </w:p>
    <w:p w14:paraId="61836632" w14:textId="097266E6" w:rsidR="006B4E4C" w:rsidRPr="00521A8A" w:rsidRDefault="00521A8A" w:rsidP="00521A8A">
      <w:pPr>
        <w:pStyle w:val="NoSpacing"/>
        <w:numPr>
          <w:ilvl w:val="0"/>
          <w:numId w:val="2"/>
        </w:numPr>
        <w:jc w:val="both"/>
        <w:rPr>
          <w:i/>
          <w:iCs/>
        </w:rPr>
      </w:pPr>
      <w:r w:rsidRPr="00D142EA">
        <w:rPr>
          <w:i/>
          <w:iCs/>
        </w:rPr>
        <w:t>Trinity River Authority of Texas</w:t>
      </w:r>
    </w:p>
    <w:p w14:paraId="08F470A6" w14:textId="77777777" w:rsidR="006B4E4C" w:rsidRPr="00B34A5B" w:rsidRDefault="006B4E4C" w:rsidP="006B4E4C">
      <w:pPr>
        <w:pStyle w:val="NoSpacing"/>
        <w:ind w:left="1440"/>
        <w:jc w:val="both"/>
      </w:pPr>
      <w:r>
        <w:rPr>
          <w:rFonts w:cs="Times New Roman"/>
          <w:szCs w:val="24"/>
        </w:rPr>
        <w:t xml:space="preserve"> </w:t>
      </w:r>
    </w:p>
    <w:p w14:paraId="249233AC" w14:textId="77777777" w:rsidR="006B4E4C" w:rsidRPr="005665C6" w:rsidRDefault="006B4E4C" w:rsidP="006B4E4C">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5C6E3778" w14:textId="77777777" w:rsidR="00521A8A" w:rsidRDefault="00521A8A" w:rsidP="00521A8A">
      <w:pPr>
        <w:pStyle w:val="NoSpacing"/>
        <w:numPr>
          <w:ilvl w:val="0"/>
          <w:numId w:val="2"/>
        </w:numPr>
        <w:jc w:val="both"/>
        <w:rPr>
          <w:i/>
          <w:iCs/>
        </w:rPr>
      </w:pPr>
      <w:bookmarkStart w:id="6" w:name="_Hlk50023481"/>
      <w:r>
        <w:rPr>
          <w:i/>
          <w:iCs/>
        </w:rPr>
        <w:t>Freestone County Judge</w:t>
      </w:r>
    </w:p>
    <w:p w14:paraId="65CB7E69" w14:textId="10B86644" w:rsidR="006B4E4C" w:rsidRPr="00521A8A" w:rsidRDefault="00521A8A" w:rsidP="00521A8A">
      <w:pPr>
        <w:pStyle w:val="NoSpacing"/>
        <w:numPr>
          <w:ilvl w:val="0"/>
          <w:numId w:val="2"/>
        </w:numPr>
        <w:jc w:val="both"/>
        <w:rPr>
          <w:i/>
          <w:iCs/>
        </w:rPr>
      </w:pPr>
      <w:r>
        <w:rPr>
          <w:i/>
          <w:iCs/>
        </w:rPr>
        <w:t>Henderson County Judge</w:t>
      </w:r>
      <w:bookmarkEnd w:id="6"/>
    </w:p>
    <w:p w14:paraId="4ABD72E9" w14:textId="77777777" w:rsidR="006B4E4C" w:rsidRPr="00A566CE" w:rsidRDefault="006B4E4C" w:rsidP="006B4E4C">
      <w:pPr>
        <w:pStyle w:val="NoSpacing"/>
        <w:ind w:left="2160"/>
        <w:jc w:val="both"/>
        <w:rPr>
          <w:i/>
          <w:iCs/>
        </w:rPr>
      </w:pPr>
    </w:p>
    <w:p w14:paraId="60EE3CA5" w14:textId="77777777" w:rsidR="006B4E4C" w:rsidRPr="005665C6" w:rsidRDefault="006B4E4C" w:rsidP="006B4E4C">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44078167" w14:textId="77777777" w:rsidR="00521A8A" w:rsidRPr="00D142EA" w:rsidRDefault="00521A8A" w:rsidP="00521A8A">
      <w:pPr>
        <w:pStyle w:val="NoSpacing"/>
        <w:numPr>
          <w:ilvl w:val="0"/>
          <w:numId w:val="2"/>
        </w:numPr>
        <w:jc w:val="both"/>
        <w:rPr>
          <w:i/>
          <w:iCs/>
        </w:rPr>
      </w:pPr>
      <w:r w:rsidRPr="00D142EA">
        <w:rPr>
          <w:i/>
          <w:iCs/>
        </w:rPr>
        <w:t>Mid-east Texas Groundwater Conservation District</w:t>
      </w:r>
    </w:p>
    <w:p w14:paraId="4DA8C591" w14:textId="6EFC1BFD" w:rsidR="006B4E4C" w:rsidRPr="00B34A5B" w:rsidRDefault="00521A8A" w:rsidP="00521A8A">
      <w:pPr>
        <w:pStyle w:val="NoSpacing"/>
        <w:numPr>
          <w:ilvl w:val="0"/>
          <w:numId w:val="2"/>
        </w:numPr>
        <w:jc w:val="both"/>
      </w:pPr>
      <w:r w:rsidRPr="00D142EA">
        <w:rPr>
          <w:i/>
          <w:iCs/>
        </w:rPr>
        <w:t>Neches and Trinity Valleys Groundwater Conservation District</w:t>
      </w:r>
    </w:p>
    <w:p w14:paraId="0BC7731F" w14:textId="77777777" w:rsidR="006B4E4C" w:rsidRPr="00B22621" w:rsidRDefault="006B4E4C" w:rsidP="006B4E4C">
      <w:pPr>
        <w:pStyle w:val="NoSpacing"/>
        <w:ind w:left="1440"/>
        <w:jc w:val="both"/>
        <w:rPr>
          <w:rFonts w:eastAsia="Calibri"/>
        </w:rPr>
      </w:pPr>
    </w:p>
    <w:p w14:paraId="53C36CAF" w14:textId="592AC1BF" w:rsidR="001F7A52" w:rsidRPr="00BF4640" w:rsidRDefault="001F7A52" w:rsidP="001F7A52">
      <w:pPr>
        <w:pStyle w:val="NoSpacing"/>
        <w:numPr>
          <w:ilvl w:val="1"/>
          <w:numId w:val="1"/>
        </w:numPr>
        <w:jc w:val="both"/>
        <w:rPr>
          <w:rFonts w:eastAsia="Calibri"/>
        </w:rPr>
      </w:pPr>
      <w:r>
        <w:rPr>
          <w:rFonts w:cs="Times New Roman"/>
          <w:szCs w:val="24"/>
        </w:rPr>
        <w:t>Each 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009711DE">
        <w:rPr>
          <w:rFonts w:cs="Times New Roman"/>
          <w:szCs w:val="24"/>
        </w:rPr>
        <w:t xml:space="preserve"> that includes uncertificated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40CB311A" w14:textId="77777777" w:rsidR="001F7A52" w:rsidRPr="001F7A52" w:rsidRDefault="001F7A52" w:rsidP="001F7A52">
      <w:pPr>
        <w:pStyle w:val="NoSpacing"/>
        <w:ind w:left="1440"/>
        <w:jc w:val="both"/>
        <w:rPr>
          <w:rFonts w:eastAsia="Calibri"/>
        </w:rPr>
      </w:pPr>
    </w:p>
    <w:p w14:paraId="7D982F8B" w14:textId="4668E2A2" w:rsidR="006B4E4C" w:rsidRPr="00BF4640" w:rsidRDefault="006B4E4C" w:rsidP="006B4E4C">
      <w:pPr>
        <w:pStyle w:val="NoSpacing"/>
        <w:numPr>
          <w:ilvl w:val="1"/>
          <w:numId w:val="1"/>
        </w:numPr>
        <w:jc w:val="both"/>
        <w:rPr>
          <w:rFonts w:eastAsia="Calibri"/>
        </w:rPr>
      </w:pPr>
      <w:r>
        <w:rPr>
          <w:rFonts w:cs="Times New Roman"/>
          <w:szCs w:val="24"/>
        </w:rPr>
        <w:t>Any affected customers, and other affected parties in the requested area.</w:t>
      </w:r>
    </w:p>
    <w:p w14:paraId="5264EC0B" w14:textId="77777777" w:rsidR="006B4E4C" w:rsidRDefault="006B4E4C" w:rsidP="006B4E4C">
      <w:pPr>
        <w:pStyle w:val="ListParagraph"/>
        <w:autoSpaceDE w:val="0"/>
        <w:autoSpaceDN w:val="0"/>
        <w:adjustRightInd w:val="0"/>
        <w:spacing w:after="0" w:line="240" w:lineRule="auto"/>
        <w:jc w:val="both"/>
        <w:rPr>
          <w:rFonts w:eastAsia="Calibri"/>
        </w:rPr>
      </w:pPr>
    </w:p>
    <w:p w14:paraId="04C04847" w14:textId="77777777" w:rsidR="006B4E4C" w:rsidRPr="005665C6" w:rsidRDefault="006B4E4C" w:rsidP="006B4E4C">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xml:space="preserve">. </w:t>
      </w:r>
      <w:r w:rsidR="00BC4D40">
        <w:rPr>
          <w:rFonts w:eastAsia="Calibri"/>
        </w:rPr>
        <w:t>District i</w:t>
      </w:r>
      <w:r w:rsidRPr="00BF4640">
        <w:rPr>
          <w:rFonts w:eastAsia="Calibri"/>
        </w:rPr>
        <w:t xml:space="preserve">nformation </w:t>
      </w:r>
      <w:r w:rsidR="00BC4D40">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198B9871" w14:textId="77777777" w:rsidR="006B4E4C" w:rsidRPr="00E11BAD" w:rsidRDefault="006B4E4C" w:rsidP="006B4E4C">
      <w:pPr>
        <w:autoSpaceDE w:val="0"/>
        <w:autoSpaceDN w:val="0"/>
        <w:adjustRightInd w:val="0"/>
        <w:rPr>
          <w:bCs/>
          <w:szCs w:val="24"/>
        </w:rPr>
      </w:pPr>
    </w:p>
    <w:p w14:paraId="3AC7D2D8" w14:textId="600ABE22" w:rsidR="001F7A52" w:rsidRPr="00AA1460" w:rsidRDefault="001F7A52" w:rsidP="001F7A52">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circulation in </w:t>
      </w:r>
      <w:r w:rsidRPr="001F7A52">
        <w:rPr>
          <w:rFonts w:cs="Times New Roman"/>
          <w:szCs w:val="24"/>
        </w:rPr>
        <w:t xml:space="preserve">each county where the requested area is located, once each week for two consecutive weeks. Proof in the form of a publisher’s affidavit must be filed within 30 days of the publication date. The affidavit must state with specificity each county in which the newspaper is of general </w:t>
      </w:r>
      <w:r w:rsidRPr="001F7A52">
        <w:rPr>
          <w:rFonts w:cs="Times New Roman"/>
          <w:szCs w:val="24"/>
        </w:rPr>
        <w:lastRenderedPageBreak/>
        <w:t xml:space="preserve">circulation. </w:t>
      </w:r>
      <w:r w:rsidRPr="001F7A52">
        <w:rPr>
          <w:rFonts w:cs="Times New Roman"/>
          <w:bCs/>
          <w:szCs w:val="24"/>
        </w:rPr>
        <w:t xml:space="preserve">Within 30 days of the date the notice was mailed, </w:t>
      </w:r>
      <w:r w:rsidRPr="001F7A52">
        <w:t xml:space="preserve">Monarch </w:t>
      </w:r>
      <w:r w:rsidRPr="001F7A52">
        <w:rPr>
          <w:rFonts w:cs="Times New Roman"/>
          <w:bCs/>
          <w:szCs w:val="24"/>
        </w:rPr>
        <w:t>must file an affidavit specifying the notice that was provided to every person and entity to whom notice was provided and the date the notice was mailed.</w:t>
      </w:r>
    </w:p>
    <w:p w14:paraId="07E7FC78" w14:textId="77777777" w:rsidR="001F7A52" w:rsidRDefault="001F7A52" w:rsidP="001F7A52">
      <w:pPr>
        <w:pStyle w:val="ListParagraph"/>
        <w:autoSpaceDE w:val="0"/>
        <w:autoSpaceDN w:val="0"/>
        <w:adjustRightInd w:val="0"/>
        <w:spacing w:after="0" w:line="240" w:lineRule="auto"/>
        <w:jc w:val="both"/>
        <w:rPr>
          <w:rFonts w:cs="Times New Roman"/>
          <w:bCs/>
          <w:szCs w:val="24"/>
        </w:rPr>
      </w:pPr>
    </w:p>
    <w:p w14:paraId="1B63E9AA" w14:textId="127404C7" w:rsidR="006B4E4C"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6307E497" w14:textId="77777777" w:rsidR="006B4E4C" w:rsidRPr="008E0E6B" w:rsidRDefault="006B4E4C" w:rsidP="006B4E4C">
      <w:pPr>
        <w:pStyle w:val="ListParagraph"/>
        <w:autoSpaceDE w:val="0"/>
        <w:autoSpaceDN w:val="0"/>
        <w:adjustRightInd w:val="0"/>
        <w:spacing w:after="0" w:line="240" w:lineRule="auto"/>
        <w:jc w:val="both"/>
        <w:rPr>
          <w:rFonts w:cs="Times New Roman"/>
          <w:bCs/>
          <w:szCs w:val="24"/>
        </w:rPr>
      </w:pPr>
    </w:p>
    <w:p w14:paraId="40D959C9" w14:textId="1827EF47" w:rsidR="006B4E4C" w:rsidRPr="005665C6" w:rsidRDefault="006B4E4C" w:rsidP="006B4E4C">
      <w:pPr>
        <w:pStyle w:val="ListParagraph"/>
        <w:numPr>
          <w:ilvl w:val="0"/>
          <w:numId w:val="1"/>
        </w:numPr>
        <w:autoSpaceDE w:val="0"/>
        <w:autoSpaceDN w:val="0"/>
        <w:adjustRightInd w:val="0"/>
        <w:spacing w:after="0" w:line="240" w:lineRule="auto"/>
        <w:jc w:val="both"/>
        <w:rPr>
          <w:rFonts w:cs="Times New Roman"/>
          <w:bCs/>
          <w:szCs w:val="24"/>
        </w:rPr>
      </w:pPr>
      <w:r w:rsidRPr="00637077">
        <w:t xml:space="preserve">Provide a copy of </w:t>
      </w:r>
      <w:r w:rsidR="00A85B89" w:rsidRPr="00637077">
        <w:t xml:space="preserve">the </w:t>
      </w:r>
      <w:r w:rsidRPr="00E01C64">
        <w:t>map</w:t>
      </w:r>
      <w:r w:rsidR="00A85B89" w:rsidRPr="00E01C64">
        <w:t>(s)</w:t>
      </w:r>
      <w:r w:rsidR="00030798" w:rsidRPr="00E01C64">
        <w:t xml:space="preserve"> </w:t>
      </w:r>
      <w:r w:rsidR="00A85B89" w:rsidRPr="00E01C64">
        <w:t>deemed sufficient during administrative review</w:t>
      </w:r>
      <w:r w:rsidR="00A85B89">
        <w:t xml:space="preserve"> </w:t>
      </w:r>
      <w:r>
        <w:t>delineating the requested area with each individual notice to</w:t>
      </w:r>
      <w:r w:rsidRPr="00EA11D7">
        <w:t xml:space="preserve"> neighboring utilities, other affected parties</w:t>
      </w:r>
      <w:r>
        <w:t>,</w:t>
      </w:r>
      <w:r w:rsidR="001F7A52">
        <w:t xml:space="preserve"> landowners,</w:t>
      </w:r>
      <w:r>
        <w:t xml:space="preserve"> and customers</w:t>
      </w:r>
      <w:r w:rsidRPr="00EA11D7">
        <w:t xml:space="preserve">. </w:t>
      </w:r>
    </w:p>
    <w:p w14:paraId="6D564131" w14:textId="77777777" w:rsidR="006B4E4C" w:rsidRPr="00CF5B0E" w:rsidRDefault="006B4E4C" w:rsidP="006B4E4C">
      <w:pPr>
        <w:rPr>
          <w:rStyle w:val="Hyperlink"/>
          <w:bCs/>
          <w:szCs w:val="24"/>
        </w:rPr>
      </w:pPr>
      <w:r w:rsidRPr="00EA11D7">
        <w:t xml:space="preserve"> </w:t>
      </w:r>
    </w:p>
    <w:p w14:paraId="210FF874" w14:textId="38AA9EF9" w:rsidR="006B4E4C" w:rsidRPr="001F7A52" w:rsidRDefault="006B4E4C" w:rsidP="001F7A52">
      <w:pPr>
        <w:pStyle w:val="ListParagraph"/>
        <w:numPr>
          <w:ilvl w:val="0"/>
          <w:numId w:val="1"/>
        </w:numPr>
        <w:spacing w:after="0" w:line="240" w:lineRule="auto"/>
        <w:jc w:val="both"/>
        <w:rPr>
          <w:rFonts w:cs="Times New Roman"/>
          <w:szCs w:val="24"/>
        </w:rPr>
      </w:pPr>
      <w:r w:rsidRPr="002B01CA">
        <w:rPr>
          <w:rFonts w:eastAsia="Calibri"/>
        </w:rPr>
        <w:t xml:space="preserve">File in the docket copy of notice </w:t>
      </w:r>
      <w:r w:rsidR="00A85B89">
        <w:rPr>
          <w:rFonts w:eastAsia="Calibri"/>
        </w:rPr>
        <w:t xml:space="preserve">and </w:t>
      </w:r>
      <w:r w:rsidR="00A85B89" w:rsidRPr="00E01C64">
        <w:rPr>
          <w:rFonts w:eastAsia="Calibri"/>
        </w:rPr>
        <w:t xml:space="preserve">the map(s) </w:t>
      </w:r>
      <w:r w:rsidR="00030798" w:rsidRPr="00E01C64">
        <w:rPr>
          <w:rFonts w:eastAsia="Calibri"/>
        </w:rPr>
        <w:t>deemed sufficient during administrative review</w:t>
      </w:r>
      <w:r w:rsidR="00030798">
        <w:rPr>
          <w:rFonts w:eastAsia="Calibri"/>
        </w:rPr>
        <w:t xml:space="preserve"> </w:t>
      </w:r>
      <w:r w:rsidRPr="002B01CA">
        <w:rPr>
          <w:rFonts w:eastAsia="Calibri"/>
        </w:rPr>
        <w:t>along with the signed affidavit specifying every person and entity to whom notice was provided, the date that the notice was provided</w:t>
      </w:r>
      <w:r w:rsidR="001F7A52" w:rsidRPr="002B01CA">
        <w:rPr>
          <w:rFonts w:eastAsia="Calibri"/>
        </w:rPr>
        <w:t xml:space="preserve">, and the publisher’s affidavit </w:t>
      </w:r>
      <w:r w:rsidR="001F7A52">
        <w:rPr>
          <w:rFonts w:eastAsia="Calibri"/>
        </w:rPr>
        <w:t xml:space="preserve">and tear sheets </w:t>
      </w:r>
      <w:r w:rsidR="001F7A52" w:rsidRPr="002B01CA">
        <w:rPr>
          <w:rFonts w:eastAsia="Calibri"/>
        </w:rPr>
        <w:t xml:space="preserve">for proof of newspaper publication.  </w:t>
      </w:r>
    </w:p>
    <w:p w14:paraId="74B59FD6" w14:textId="77777777" w:rsidR="006B4E4C" w:rsidRDefault="006B4E4C" w:rsidP="006B4E4C">
      <w:pPr>
        <w:pStyle w:val="NoSpacing"/>
        <w:jc w:val="both"/>
        <w:rPr>
          <w:rFonts w:cs="Times New Roman"/>
          <w:szCs w:val="24"/>
        </w:rPr>
      </w:pPr>
    </w:p>
    <w:p w14:paraId="01BD6026" w14:textId="071B66C3" w:rsidR="00DA36E8" w:rsidRDefault="00DA36E8" w:rsidP="00521A8A">
      <w:pPr>
        <w:pStyle w:val="NoSpacing"/>
        <w:jc w:val="both"/>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57324" w14:textId="77777777" w:rsidR="001B5A12" w:rsidRDefault="001B5A12">
      <w:r>
        <w:separator/>
      </w:r>
    </w:p>
  </w:endnote>
  <w:endnote w:type="continuationSeparator" w:id="0">
    <w:p w14:paraId="658CF944" w14:textId="77777777" w:rsidR="001B5A12" w:rsidRDefault="001B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A112BF" w14:textId="77777777" w:rsidR="001B5A12" w:rsidRDefault="001B5A12">
      <w:r>
        <w:separator/>
      </w:r>
    </w:p>
  </w:footnote>
  <w:footnote w:type="continuationSeparator" w:id="0">
    <w:p w14:paraId="28D8880B" w14:textId="77777777" w:rsidR="001B5A12" w:rsidRDefault="001B5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6EE95" w14:textId="77777777" w:rsidR="00DA36E8" w:rsidRDefault="00DA36E8">
    <w:pPr>
      <w:pStyle w:val="Header"/>
      <w:jc w:val="center"/>
      <w:rPr>
        <w:b/>
        <w:i/>
        <w:sz w:val="38"/>
      </w:rPr>
    </w:pPr>
    <w:r>
      <w:rPr>
        <w:b/>
        <w:i/>
        <w:sz w:val="38"/>
      </w:rPr>
      <w:t>Public Utility Commission of Texas</w:t>
    </w:r>
  </w:p>
  <w:p w14:paraId="2E4BB08F"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28C11D1E"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43B6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2232149"/>
    <w:multiLevelType w:val="hybridMultilevel"/>
    <w:tmpl w:val="2B304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2F82045"/>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094284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A12"/>
    <w:rsid w:val="0000400F"/>
    <w:rsid w:val="0001787A"/>
    <w:rsid w:val="00030798"/>
    <w:rsid w:val="000C7AFA"/>
    <w:rsid w:val="00116570"/>
    <w:rsid w:val="00182B0C"/>
    <w:rsid w:val="00182F20"/>
    <w:rsid w:val="001971AD"/>
    <w:rsid w:val="001B5A12"/>
    <w:rsid w:val="001F7A52"/>
    <w:rsid w:val="00243E00"/>
    <w:rsid w:val="0028111B"/>
    <w:rsid w:val="00295374"/>
    <w:rsid w:val="002A114A"/>
    <w:rsid w:val="002C56C6"/>
    <w:rsid w:val="002D1F6D"/>
    <w:rsid w:val="0031287D"/>
    <w:rsid w:val="004249AC"/>
    <w:rsid w:val="004806ED"/>
    <w:rsid w:val="00521A8A"/>
    <w:rsid w:val="0052457A"/>
    <w:rsid w:val="005D77EE"/>
    <w:rsid w:val="00637077"/>
    <w:rsid w:val="00640CCA"/>
    <w:rsid w:val="0066705D"/>
    <w:rsid w:val="006B4E4C"/>
    <w:rsid w:val="007817DD"/>
    <w:rsid w:val="007C5243"/>
    <w:rsid w:val="007E4EE0"/>
    <w:rsid w:val="008262FF"/>
    <w:rsid w:val="00853AEF"/>
    <w:rsid w:val="00880CD1"/>
    <w:rsid w:val="008C469B"/>
    <w:rsid w:val="0091083F"/>
    <w:rsid w:val="009711DE"/>
    <w:rsid w:val="009A45DE"/>
    <w:rsid w:val="00A01DAF"/>
    <w:rsid w:val="00A7691E"/>
    <w:rsid w:val="00A85B89"/>
    <w:rsid w:val="00B5050D"/>
    <w:rsid w:val="00B56DD2"/>
    <w:rsid w:val="00BC2228"/>
    <w:rsid w:val="00BC4D40"/>
    <w:rsid w:val="00BD08E2"/>
    <w:rsid w:val="00C24D7A"/>
    <w:rsid w:val="00C731A2"/>
    <w:rsid w:val="00C96F09"/>
    <w:rsid w:val="00C97089"/>
    <w:rsid w:val="00CE2410"/>
    <w:rsid w:val="00D025F9"/>
    <w:rsid w:val="00D543AD"/>
    <w:rsid w:val="00D7633B"/>
    <w:rsid w:val="00D91DA6"/>
    <w:rsid w:val="00D9235F"/>
    <w:rsid w:val="00DA36E8"/>
    <w:rsid w:val="00E01C64"/>
    <w:rsid w:val="00E14011"/>
    <w:rsid w:val="00EA5690"/>
    <w:rsid w:val="00F01B82"/>
    <w:rsid w:val="00F11AC6"/>
    <w:rsid w:val="00F83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F43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6B4E4C"/>
    <w:rPr>
      <w:sz w:val="16"/>
      <w:szCs w:val="16"/>
    </w:rPr>
  </w:style>
  <w:style w:type="paragraph" w:styleId="CommentText">
    <w:name w:val="annotation text"/>
    <w:basedOn w:val="Normal"/>
    <w:link w:val="CommentTextChar"/>
    <w:uiPriority w:val="99"/>
    <w:unhideWhenUsed/>
    <w:rsid w:val="006B4E4C"/>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6B4E4C"/>
    <w:rPr>
      <w:rFonts w:eastAsiaTheme="minorHAnsi" w:cstheme="minorBidi"/>
    </w:rPr>
  </w:style>
  <w:style w:type="character" w:styleId="Hyperlink">
    <w:name w:val="Hyperlink"/>
    <w:basedOn w:val="DefaultParagraphFont"/>
    <w:uiPriority w:val="99"/>
    <w:unhideWhenUsed/>
    <w:rsid w:val="006B4E4C"/>
    <w:rPr>
      <w:color w:val="0563C1" w:themeColor="hyperlink"/>
      <w:u w:val="single"/>
    </w:rPr>
  </w:style>
  <w:style w:type="paragraph" w:styleId="ListParagraph">
    <w:name w:val="List Paragraph"/>
    <w:basedOn w:val="Normal"/>
    <w:uiPriority w:val="34"/>
    <w:qFormat/>
    <w:rsid w:val="006B4E4C"/>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6B4E4C"/>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F01B82"/>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F01B82"/>
    <w:rPr>
      <w:rFonts w:eastAsiaTheme="minorHAnsi" w:cstheme="minorBidi"/>
      <w:b/>
      <w:bCs/>
    </w:rPr>
  </w:style>
  <w:style w:type="character" w:customStyle="1" w:styleId="FooterChar">
    <w:name w:val="Footer Char"/>
    <w:basedOn w:val="DefaultParagraphFont"/>
    <w:link w:val="Footer"/>
    <w:uiPriority w:val="99"/>
    <w:rsid w:val="00521A8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833</Words>
  <Characters>4579</Characters>
  <Application>Microsoft Office Word</Application>
  <DocSecurity>0</DocSecurity>
  <Lines>38</Lines>
  <Paragraphs>10</Paragraphs>
  <ScaleCrop>false</ScaleCrop>
  <Company/>
  <LinksUpToDate>false</LinksUpToDate>
  <CharactersWithSpaces>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2021-08-26T18:59:00Z</dcterms:created>
  <dcterms:modified xsi:type="dcterms:W3CDTF">2021-08-26T18:59:00Z</dcterms:modified>
</cp:coreProperties>
</file>